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FC" w:rsidRPr="00F73329" w:rsidRDefault="002908FC" w:rsidP="002908FC">
      <w:pPr>
        <w:spacing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F73329">
        <w:rPr>
          <w:rFonts w:ascii="Times New Roman" w:hAnsi="Times New Roman" w:cs="Times New Roman"/>
          <w:b/>
          <w:bCs/>
          <w:sz w:val="24"/>
          <w:szCs w:val="28"/>
        </w:rPr>
        <w:t>Рекомендации психолога для родителей по подготовке к ГИА</w:t>
      </w:r>
    </w:p>
    <w:p w:rsidR="002908FC" w:rsidRPr="00F73329" w:rsidRDefault="002908FC" w:rsidP="002908FC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F73329">
        <w:rPr>
          <w:rFonts w:ascii="Times New Roman" w:hAnsi="Times New Roman" w:cs="Times New Roman"/>
          <w:sz w:val="24"/>
          <w:szCs w:val="28"/>
        </w:rPr>
        <w:t>Подготовка к единому государственному экзамену является одной из основных проблем выпускников. По своей сути ЕГЭ и ГИА является своеобразной проверкой знаний, социальной и психологической готовности школьников к постоянно меняющимся условиям современной реальности. В этой связи, психологическая устойчивость старшеклассников является одной из основных характеристик, способствующих успешной аттестации в форме ЕГЭ и ГИА. Подготовка к ЕГЭ и ГИА, как правило, идет на протяжении последних лет обучения в школе.</w:t>
      </w:r>
      <w:r w:rsidRPr="00F73329">
        <w:rPr>
          <w:rFonts w:ascii="Times New Roman" w:hAnsi="Times New Roman" w:cs="Times New Roman"/>
          <w:sz w:val="24"/>
          <w:szCs w:val="28"/>
        </w:rPr>
        <w:br/>
        <w:t>ЕГЭ основан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</w:t>
      </w:r>
      <w:r w:rsidRPr="00F73329">
        <w:rPr>
          <w:rFonts w:ascii="Times New Roman" w:hAnsi="Times New Roman" w:cs="Times New Roman"/>
          <w:sz w:val="24"/>
          <w:szCs w:val="28"/>
        </w:rPr>
        <w:br/>
        <w:t>Самое главное в ходе подготовки к экзаменам - это снизить напряжение и тревожность ребенка, а так же обеспечить подходящие условия для занятий.</w:t>
      </w:r>
      <w:r w:rsidRPr="00F73329">
        <w:rPr>
          <w:rFonts w:ascii="Times New Roman" w:hAnsi="Times New Roman" w:cs="Times New Roman"/>
          <w:sz w:val="24"/>
          <w:szCs w:val="28"/>
        </w:rPr>
        <w:br/>
        <w:t>Вот простые способы достичь этого:</w:t>
      </w:r>
      <w:r w:rsidRPr="00F73329">
        <w:rPr>
          <w:rFonts w:ascii="Times New Roman" w:hAnsi="Times New Roman" w:cs="Times New Roman"/>
          <w:sz w:val="24"/>
          <w:szCs w:val="28"/>
        </w:rPr>
        <w:br/>
        <w:t>•     Внушайте ребенку мысль, что количество баллов не является совершенным измерением его возможностей.</w:t>
      </w:r>
      <w:r w:rsidRPr="00F73329">
        <w:rPr>
          <w:rFonts w:ascii="Times New Roman" w:hAnsi="Times New Roman" w:cs="Times New Roman"/>
          <w:sz w:val="24"/>
          <w:szCs w:val="28"/>
        </w:rPr>
        <w:br/>
        <w:t>•     Подбадривайте детей, хвалите их за то, что они делают хорошо.</w:t>
      </w:r>
      <w:r w:rsidRPr="00F73329">
        <w:rPr>
          <w:rFonts w:ascii="Times New Roman" w:hAnsi="Times New Roman" w:cs="Times New Roman"/>
          <w:sz w:val="24"/>
          <w:szCs w:val="28"/>
        </w:rPr>
        <w:br/>
        <w:t>•     Повышайте их уверенность в себе, так как чем больше ребенок боится неудачи, тем более вероятности допущения ошибок.</w:t>
      </w:r>
      <w:r w:rsidRPr="00F73329">
        <w:rPr>
          <w:rFonts w:ascii="Times New Roman" w:hAnsi="Times New Roman" w:cs="Times New Roman"/>
          <w:sz w:val="24"/>
          <w:szCs w:val="28"/>
        </w:rPr>
        <w:br/>
        <w:t>•    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  <w:r w:rsidRPr="00F73329">
        <w:rPr>
          <w:rFonts w:ascii="Times New Roman" w:hAnsi="Times New Roman" w:cs="Times New Roman"/>
          <w:sz w:val="24"/>
          <w:szCs w:val="28"/>
        </w:rPr>
        <w:br/>
        <w:t>•     Контролируйте режим подготовки ребенка, не допускайте перегрузок, объясните ему, что он обязательно должен чередовать занятия с отдыхом.</w:t>
      </w:r>
      <w:r w:rsidRPr="00F73329">
        <w:rPr>
          <w:rFonts w:ascii="Times New Roman" w:hAnsi="Times New Roman" w:cs="Times New Roman"/>
          <w:sz w:val="24"/>
          <w:szCs w:val="28"/>
        </w:rPr>
        <w:br/>
        <w:t>•     Обеспечьте дома удобное место для занятий, проследите, чтобы никто из домашних не мешал.</w:t>
      </w:r>
      <w:r w:rsidRPr="00F73329">
        <w:rPr>
          <w:rFonts w:ascii="Times New Roman" w:hAnsi="Times New Roman" w:cs="Times New Roman"/>
          <w:sz w:val="24"/>
          <w:szCs w:val="28"/>
        </w:rPr>
        <w:br/>
        <w:t>•    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  <w:r w:rsidRPr="00F73329">
        <w:rPr>
          <w:rFonts w:ascii="Times New Roman" w:hAnsi="Times New Roman" w:cs="Times New Roman"/>
          <w:sz w:val="24"/>
          <w:szCs w:val="28"/>
        </w:rPr>
        <w:br/>
        <w:t>•     Помогите детям распределить темы подготовки по дням.</w:t>
      </w:r>
      <w:r w:rsidRPr="00F73329">
        <w:rPr>
          <w:rFonts w:ascii="Times New Roman" w:hAnsi="Times New Roman" w:cs="Times New Roman"/>
          <w:sz w:val="24"/>
          <w:szCs w:val="28"/>
        </w:rPr>
        <w:br/>
        <w:t>•    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  <w:r w:rsidRPr="00F73329">
        <w:rPr>
          <w:rFonts w:ascii="Times New Roman" w:hAnsi="Times New Roman" w:cs="Times New Roman"/>
          <w:sz w:val="24"/>
          <w:szCs w:val="28"/>
        </w:rPr>
        <w:br/>
        <w:t xml:space="preserve">•    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F73329">
        <w:rPr>
          <w:rFonts w:ascii="Times New Roman" w:hAnsi="Times New Roman" w:cs="Times New Roman"/>
          <w:sz w:val="24"/>
          <w:szCs w:val="28"/>
        </w:rPr>
        <w:t>привычных ему</w:t>
      </w:r>
      <w:proofErr w:type="gramEnd"/>
      <w:r w:rsidRPr="00F73329">
        <w:rPr>
          <w:rFonts w:ascii="Times New Roman" w:hAnsi="Times New Roman" w:cs="Times New Roman"/>
          <w:sz w:val="24"/>
          <w:szCs w:val="28"/>
        </w:rPr>
        <w:t xml:space="preserve"> письменных и устных экзаменов.</w:t>
      </w:r>
      <w:r w:rsidRPr="00F73329">
        <w:rPr>
          <w:rFonts w:ascii="Times New Roman" w:hAnsi="Times New Roman" w:cs="Times New Roman"/>
          <w:sz w:val="24"/>
          <w:szCs w:val="28"/>
        </w:rPr>
        <w:br/>
        <w:t>•    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  <w:r w:rsidRPr="00F73329">
        <w:rPr>
          <w:rFonts w:ascii="Times New Roman" w:hAnsi="Times New Roman" w:cs="Times New Roman"/>
          <w:sz w:val="24"/>
          <w:szCs w:val="28"/>
        </w:rPr>
        <w:br/>
        <w:t>•     Накануне экзамена обеспечьте ребенку полноценный отдых, он должен отдохнуть и как следует выспаться.</w:t>
      </w:r>
      <w:r w:rsidRPr="00F73329">
        <w:rPr>
          <w:rFonts w:ascii="Times New Roman" w:hAnsi="Times New Roman" w:cs="Times New Roman"/>
          <w:sz w:val="24"/>
          <w:szCs w:val="28"/>
        </w:rPr>
        <w:br/>
        <w:t>•     Посоветуйте детям во время экзамена обратить внимание на следующее:</w:t>
      </w:r>
      <w:r w:rsidRPr="00F73329">
        <w:rPr>
          <w:rFonts w:ascii="Times New Roman" w:hAnsi="Times New Roman" w:cs="Times New Roman"/>
          <w:sz w:val="24"/>
          <w:szCs w:val="28"/>
        </w:rPr>
        <w:br/>
        <w:t>•    пробежать глазами весь тест, чтобы увидеть, какого типа задания в нем содержатся, это поможет настроиться на работу;</w:t>
      </w:r>
      <w:r w:rsidRPr="00F73329">
        <w:rPr>
          <w:rFonts w:ascii="Times New Roman" w:hAnsi="Times New Roman" w:cs="Times New Roman"/>
          <w:sz w:val="24"/>
          <w:szCs w:val="28"/>
        </w:rPr>
        <w:br/>
        <w:t xml:space="preserve">•    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Pr="00F73329">
        <w:rPr>
          <w:rFonts w:ascii="Times New Roman" w:hAnsi="Times New Roman" w:cs="Times New Roman"/>
          <w:sz w:val="24"/>
          <w:szCs w:val="28"/>
        </w:rPr>
        <w:t>предполагают</w:t>
      </w:r>
      <w:proofErr w:type="gramEnd"/>
      <w:r w:rsidRPr="00F73329">
        <w:rPr>
          <w:rFonts w:ascii="Times New Roman" w:hAnsi="Times New Roman" w:cs="Times New Roman"/>
          <w:sz w:val="24"/>
          <w:szCs w:val="28"/>
        </w:rPr>
        <w:t xml:space="preserve"> ответ и торопятся его вписать);</w:t>
      </w:r>
      <w:r w:rsidRPr="00F73329">
        <w:rPr>
          <w:rFonts w:ascii="Times New Roman" w:hAnsi="Times New Roman" w:cs="Times New Roman"/>
          <w:sz w:val="24"/>
          <w:szCs w:val="28"/>
        </w:rPr>
        <w:br/>
        <w:t>•    если не знаешь ответа на вопрос или не уверен, пропусти его и отметь, чтобы потом к нему вернуться;</w:t>
      </w:r>
      <w:r w:rsidRPr="00F73329">
        <w:rPr>
          <w:rFonts w:ascii="Times New Roman" w:hAnsi="Times New Roman" w:cs="Times New Roman"/>
          <w:sz w:val="24"/>
          <w:szCs w:val="28"/>
        </w:rPr>
        <w:br/>
        <w:t xml:space="preserve">•    если не смог в течение отведенного времени ответить на вопрос, есть смысл положиться на </w:t>
      </w:r>
      <w:r w:rsidRPr="00F73329">
        <w:rPr>
          <w:rFonts w:ascii="Times New Roman" w:hAnsi="Times New Roman" w:cs="Times New Roman"/>
          <w:sz w:val="24"/>
          <w:szCs w:val="28"/>
        </w:rPr>
        <w:lastRenderedPageBreak/>
        <w:t>свою интуицию и указать наиболее вероятный вариант. И помните: самое главное</w:t>
      </w:r>
      <w:r w:rsidRPr="00F73329">
        <w:rPr>
          <w:rFonts w:ascii="Times New Roman" w:hAnsi="Times New Roman" w:cs="Times New Roman"/>
          <w:sz w:val="24"/>
          <w:szCs w:val="28"/>
        </w:rPr>
        <w:br/>
        <w:t>•    это снизить напряжение и тревожность ребенка и обеспечить подходящие условия для занятий.</w:t>
      </w:r>
      <w:r w:rsidRPr="00F73329">
        <w:rPr>
          <w:rFonts w:ascii="Times New Roman" w:hAnsi="Times New Roman" w:cs="Times New Roman"/>
          <w:sz w:val="24"/>
          <w:szCs w:val="28"/>
        </w:rPr>
        <w:br/>
        <w:t>Признаки стресса:</w:t>
      </w:r>
      <w:r w:rsidRPr="00F73329">
        <w:rPr>
          <w:rFonts w:ascii="Times New Roman" w:hAnsi="Times New Roman" w:cs="Times New Roman"/>
          <w:sz w:val="24"/>
          <w:szCs w:val="28"/>
        </w:rPr>
        <w:br/>
        <w:t>•     физические: хроническая усталость, слабость, нарушение сна (сонливость или бессонница), холодные руки или ноги, повышенная потливость или выраженная сухость кожи, сухость во рту или в горле, аллергические реакции, речевые затруднения (заикания и пр.), резкая прибавка или потеря в весе, боли различного характера (в голове, груди, животе, шее, спине и т.д.)</w:t>
      </w:r>
      <w:proofErr w:type="gramStart"/>
      <w:r w:rsidRPr="00F73329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F73329">
        <w:rPr>
          <w:rFonts w:ascii="Times New Roman" w:hAnsi="Times New Roman" w:cs="Times New Roman"/>
          <w:sz w:val="24"/>
          <w:szCs w:val="28"/>
        </w:rPr>
        <w:br/>
        <w:t xml:space="preserve">•     </w:t>
      </w:r>
      <w:proofErr w:type="gramStart"/>
      <w:r w:rsidRPr="00F73329">
        <w:rPr>
          <w:rFonts w:ascii="Times New Roman" w:hAnsi="Times New Roman" w:cs="Times New Roman"/>
          <w:sz w:val="24"/>
          <w:szCs w:val="28"/>
        </w:rPr>
        <w:t>э</w:t>
      </w:r>
      <w:proofErr w:type="gramEnd"/>
      <w:r w:rsidRPr="00F73329">
        <w:rPr>
          <w:rFonts w:ascii="Times New Roman" w:hAnsi="Times New Roman" w:cs="Times New Roman"/>
          <w:sz w:val="24"/>
          <w:szCs w:val="28"/>
        </w:rPr>
        <w:t>моциональные: беспокойство, сниженный фон настроения, частые слезы, ночные кошмары, безразличие к окружающим, близким, к собственной судьбе, повышенная возбудимость, необычная агрессивность, раздражительность, нервозность по пустяковым поводам</w:t>
      </w:r>
      <w:proofErr w:type="gramStart"/>
      <w:r w:rsidRPr="00F73329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F73329">
        <w:rPr>
          <w:rFonts w:ascii="Times New Roman" w:hAnsi="Times New Roman" w:cs="Times New Roman"/>
          <w:sz w:val="24"/>
          <w:szCs w:val="28"/>
        </w:rPr>
        <w:br/>
        <w:t xml:space="preserve">•     </w:t>
      </w:r>
      <w:proofErr w:type="gramStart"/>
      <w:r w:rsidRPr="00F73329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F73329">
        <w:rPr>
          <w:rFonts w:ascii="Times New Roman" w:hAnsi="Times New Roman" w:cs="Times New Roman"/>
          <w:sz w:val="24"/>
          <w:szCs w:val="28"/>
        </w:rPr>
        <w:t xml:space="preserve">оведенческие: ослабление памяти, нарушение концентрации внимания, невозможность сосредоточиться, неспособность к принятию решений, потеря интереса к своему внешнему виду, навязчивые движения (кручение волос, </w:t>
      </w:r>
      <w:proofErr w:type="spellStart"/>
      <w:r w:rsidRPr="00F73329">
        <w:rPr>
          <w:rFonts w:ascii="Times New Roman" w:hAnsi="Times New Roman" w:cs="Times New Roman"/>
          <w:sz w:val="24"/>
          <w:szCs w:val="28"/>
        </w:rPr>
        <w:t>кусание</w:t>
      </w:r>
      <w:proofErr w:type="spellEnd"/>
      <w:r w:rsidRPr="00F73329">
        <w:rPr>
          <w:rFonts w:ascii="Times New Roman" w:hAnsi="Times New Roman" w:cs="Times New Roman"/>
          <w:sz w:val="24"/>
          <w:szCs w:val="28"/>
        </w:rPr>
        <w:t xml:space="preserve"> ногтей, притопывание ногой, постукивание пальцами и пр.), пронзительный нервный смех, постоянное откладывание дел на завтра, изменение пищевых привычек (голодание или избыточный прием пищи), злоупотребление лекарствами, употребление алкоголя, курение.</w:t>
      </w:r>
    </w:p>
    <w:p w:rsidR="005606AE" w:rsidRDefault="005606AE"/>
    <w:sectPr w:rsidR="005606AE" w:rsidSect="0045132B">
      <w:pgSz w:w="11906" w:h="16838"/>
      <w:pgMar w:top="1134" w:right="850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908FC"/>
    <w:rsid w:val="002908FC"/>
    <w:rsid w:val="0056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2024-12-24T16:16:00Z</dcterms:created>
  <dcterms:modified xsi:type="dcterms:W3CDTF">2024-12-24T16:16:00Z</dcterms:modified>
</cp:coreProperties>
</file>